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0DD45" w14:textId="77777777" w:rsidR="007845CF" w:rsidRDefault="007845CF" w:rsidP="00C94EF0">
      <w:pPr>
        <w:pStyle w:val="Heading1"/>
        <w:jc w:val="center"/>
      </w:pPr>
      <w:r>
        <w:rPr>
          <w:noProof/>
        </w:rPr>
        <w:drawing>
          <wp:inline distT="0" distB="0" distL="0" distR="0" wp14:anchorId="0597391D" wp14:editId="1576B939">
            <wp:extent cx="1363133" cy="754503"/>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ricktonLogoWhite.png"/>
                    <pic:cNvPicPr/>
                  </pic:nvPicPr>
                  <pic:blipFill>
                    <a:blip r:embed="rId8">
                      <a:extLst>
                        <a:ext uri="{28A0092B-C50C-407E-A947-70E740481C1C}">
                          <a14:useLocalDpi xmlns:a14="http://schemas.microsoft.com/office/drawing/2010/main" val="0"/>
                        </a:ext>
                      </a:extLst>
                    </a:blip>
                    <a:stretch>
                      <a:fillRect/>
                    </a:stretch>
                  </pic:blipFill>
                  <pic:spPr>
                    <a:xfrm>
                      <a:off x="0" y="0"/>
                      <a:ext cx="1364162" cy="755073"/>
                    </a:xfrm>
                    <a:prstGeom prst="rect">
                      <a:avLst/>
                    </a:prstGeom>
                  </pic:spPr>
                </pic:pic>
              </a:graphicData>
            </a:graphic>
          </wp:inline>
        </w:drawing>
      </w:r>
      <w:r>
        <w:t xml:space="preserve"> </w:t>
      </w:r>
      <w:r w:rsidR="00C94EF0">
        <w:rPr>
          <w:noProof/>
        </w:rPr>
        <w:drawing>
          <wp:inline distT="0" distB="0" distL="0" distR="0" wp14:anchorId="06AC6F37" wp14:editId="20334A9A">
            <wp:extent cx="1282700" cy="64135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kins_logo_crop.png"/>
                    <pic:cNvPicPr/>
                  </pic:nvPicPr>
                  <pic:blipFill>
                    <a:blip r:embed="rId9">
                      <a:extLst>
                        <a:ext uri="{28A0092B-C50C-407E-A947-70E740481C1C}">
                          <a14:useLocalDpi xmlns:a14="http://schemas.microsoft.com/office/drawing/2010/main" val="0"/>
                        </a:ext>
                      </a:extLst>
                    </a:blip>
                    <a:stretch>
                      <a:fillRect/>
                    </a:stretch>
                  </pic:blipFill>
                  <pic:spPr>
                    <a:xfrm>
                      <a:off x="0" y="0"/>
                      <a:ext cx="1282700" cy="641350"/>
                    </a:xfrm>
                    <a:prstGeom prst="rect">
                      <a:avLst/>
                    </a:prstGeom>
                  </pic:spPr>
                </pic:pic>
              </a:graphicData>
            </a:graphic>
          </wp:inline>
        </w:drawing>
      </w:r>
      <w:r w:rsidR="00C94EF0">
        <w:t xml:space="preserve"> </w:t>
      </w:r>
      <w:r>
        <w:rPr>
          <w:noProof/>
        </w:rPr>
        <w:drawing>
          <wp:inline distT="0" distB="0" distL="0" distR="0" wp14:anchorId="6AC1C392" wp14:editId="267898C6">
            <wp:extent cx="901700" cy="797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BVILogoScalable.png"/>
                    <pic:cNvPicPr/>
                  </pic:nvPicPr>
                  <pic:blipFill>
                    <a:blip r:embed="rId10">
                      <a:extLst>
                        <a:ext uri="{28A0092B-C50C-407E-A947-70E740481C1C}">
                          <a14:useLocalDpi xmlns:a14="http://schemas.microsoft.com/office/drawing/2010/main" val="0"/>
                        </a:ext>
                      </a:extLst>
                    </a:blip>
                    <a:stretch>
                      <a:fillRect/>
                    </a:stretch>
                  </pic:blipFill>
                  <pic:spPr>
                    <a:xfrm>
                      <a:off x="0" y="0"/>
                      <a:ext cx="903064" cy="798472"/>
                    </a:xfrm>
                    <a:prstGeom prst="rect">
                      <a:avLst/>
                    </a:prstGeom>
                  </pic:spPr>
                </pic:pic>
              </a:graphicData>
            </a:graphic>
          </wp:inline>
        </w:drawing>
      </w:r>
    </w:p>
    <w:p w14:paraId="01956E5F" w14:textId="77777777" w:rsidR="00C94EF0" w:rsidRPr="00C94EF0" w:rsidRDefault="00D66492" w:rsidP="00C94EF0">
      <w:pPr>
        <w:pStyle w:val="Heading1"/>
        <w:jc w:val="center"/>
      </w:pPr>
      <w:r>
        <w:t>Tips from Active Learning Space</w:t>
      </w:r>
    </w:p>
    <w:p w14:paraId="5CB7DEDE" w14:textId="77777777" w:rsidR="00D66492" w:rsidRDefault="00D66492" w:rsidP="00D66492">
      <w:pPr>
        <w:jc w:val="center"/>
        <w:rPr>
          <w:b/>
          <w:color w:val="3366FF"/>
        </w:rPr>
      </w:pPr>
      <w:hyperlink r:id="rId11" w:history="1">
        <w:r w:rsidRPr="00C94EF0">
          <w:rPr>
            <w:rStyle w:val="Hyperlink"/>
            <w:b/>
            <w:color w:val="3366FF"/>
          </w:rPr>
          <w:t>www.activelearningspace.org</w:t>
        </w:r>
      </w:hyperlink>
    </w:p>
    <w:p w14:paraId="03A5A960" w14:textId="77777777" w:rsidR="00D66492" w:rsidRPr="00D66492" w:rsidRDefault="00D66492" w:rsidP="00D66492"/>
    <w:p w14:paraId="055F6A7F" w14:textId="67C01CC3" w:rsidR="00D66492" w:rsidRPr="00E81FB8" w:rsidRDefault="00E76196" w:rsidP="00E76196">
      <w:pPr>
        <w:pStyle w:val="Heading2"/>
        <w:jc w:val="center"/>
        <w:rPr>
          <w:sz w:val="28"/>
          <w:szCs w:val="28"/>
        </w:rPr>
      </w:pPr>
      <w:r>
        <w:rPr>
          <w:sz w:val="28"/>
          <w:szCs w:val="28"/>
        </w:rPr>
        <w:t>How To Make a Buncher</w:t>
      </w:r>
    </w:p>
    <w:p w14:paraId="38853A77" w14:textId="77777777" w:rsidR="00D66492" w:rsidRDefault="00D66492" w:rsidP="00D66492"/>
    <w:p w14:paraId="651DF478" w14:textId="77777777" w:rsidR="00463A20" w:rsidRPr="00463A20" w:rsidRDefault="00463A20" w:rsidP="00463A20">
      <w:pPr>
        <w:rPr>
          <w:rFonts w:ascii="Arial" w:hAnsi="Arial" w:cs="Arial"/>
        </w:rPr>
      </w:pPr>
      <w:r w:rsidRPr="00463A20">
        <w:rPr>
          <w:rFonts w:ascii="Arial" w:hAnsi="Arial" w:cs="Arial"/>
        </w:rPr>
        <w:t>Because of visual impairment and/or motor problems, some children are unable to pick up an object again once they have let go of it.  Since it is the repetition of grasping and letting go that lead to the ability of grasping and holding, the user will benefit from holding the object with the use of a buncher.  This enables the user to grasp and let go whenever he/she wishes, to repeat the activity as many times as he/she needs, and to experiment with the duration of the grasp as well as the intervals between each repetition.  Use of the buncher also permits the user’s hand to touch the surfaces of the objects, which allows him/her to experience the tactile qualities of the items.  The buncher can be used to hold/grasp a variety of items including spoons, brushes, massagers, toys, or other items.</w:t>
      </w:r>
    </w:p>
    <w:p w14:paraId="49388978" w14:textId="77777777" w:rsidR="00463A20" w:rsidRPr="00463A20" w:rsidRDefault="00463A20" w:rsidP="00463A20">
      <w:pPr>
        <w:rPr>
          <w:rFonts w:ascii="Arial" w:hAnsi="Arial" w:cs="Arial"/>
        </w:rPr>
      </w:pPr>
    </w:p>
    <w:p w14:paraId="18FE8D53" w14:textId="77777777" w:rsidR="00463A20" w:rsidRPr="00463A20" w:rsidRDefault="00463A20" w:rsidP="00463A20">
      <w:pPr>
        <w:rPr>
          <w:rFonts w:ascii="Arial" w:hAnsi="Arial" w:cs="Arial"/>
        </w:rPr>
      </w:pPr>
      <w:r w:rsidRPr="00463A20">
        <w:rPr>
          <w:rFonts w:ascii="Arial" w:hAnsi="Arial" w:cs="Arial"/>
        </w:rPr>
        <w:t>The Buncher is made from two pieces of buttonhole elastic (average length used is 4 ¾ inches), one piece of ½ or ¾ inch wide elastic, and two buttons.  Three buttons can be sewn on the elastic strap if the Buncher is being used in a classroom with various sizes of hands.</w:t>
      </w:r>
    </w:p>
    <w:p w14:paraId="78805CA0" w14:textId="77777777" w:rsidR="00463A20" w:rsidRPr="00463A20" w:rsidRDefault="00463A20" w:rsidP="00463A20">
      <w:pPr>
        <w:rPr>
          <w:rFonts w:ascii="Arial" w:hAnsi="Arial" w:cs="Arial"/>
        </w:rPr>
      </w:pPr>
    </w:p>
    <w:p w14:paraId="6F6E5E28" w14:textId="77777777" w:rsidR="00463A20" w:rsidRPr="00463A20" w:rsidRDefault="00463A20" w:rsidP="00463A20">
      <w:pPr>
        <w:rPr>
          <w:rFonts w:ascii="Arial" w:hAnsi="Arial" w:cs="Arial"/>
        </w:rPr>
      </w:pPr>
      <w:r w:rsidRPr="00463A20">
        <w:rPr>
          <w:rFonts w:ascii="Arial" w:hAnsi="Arial" w:cs="Arial"/>
        </w:rPr>
        <w:t>The solid elastic without buttonholes should be approximately 3 ½ inches long, spanning across the back of the user’s hand.  The buttonhole elastic should be long enough that it will loop around whatever object the user wishes to hold.  “Fray Check,” a liquid seam sealant by Dritz (available at most fabric stores) can be applied to the ends of the elastic to prevent fraying.</w:t>
      </w:r>
    </w:p>
    <w:p w14:paraId="781F246E" w14:textId="77777777" w:rsidR="00463A20" w:rsidRPr="00463A20" w:rsidRDefault="00463A20" w:rsidP="00463A20">
      <w:pPr>
        <w:rPr>
          <w:rFonts w:ascii="Arial" w:hAnsi="Arial" w:cs="Arial"/>
        </w:rPr>
      </w:pPr>
    </w:p>
    <w:p w14:paraId="7B87DC38" w14:textId="18439F5F" w:rsidR="00463A20" w:rsidRDefault="00463A20" w:rsidP="00463A20">
      <w:pPr>
        <w:rPr>
          <w:rFonts w:ascii="Arial" w:hAnsi="Arial" w:cs="Arial"/>
        </w:rPr>
      </w:pPr>
      <w:r w:rsidRPr="00463A20">
        <w:rPr>
          <w:rFonts w:ascii="Arial" w:hAnsi="Arial" w:cs="Arial"/>
        </w:rPr>
        <w:t xml:space="preserve">References: Lilli Nielsen, 1993, SIKON: </w:t>
      </w:r>
      <w:r w:rsidRPr="00463A20">
        <w:rPr>
          <w:rFonts w:ascii="Arial" w:hAnsi="Arial" w:cs="Arial"/>
          <w:i/>
        </w:rPr>
        <w:t>Early Learning – Step by Step</w:t>
      </w:r>
      <w:r w:rsidRPr="00463A20">
        <w:rPr>
          <w:rFonts w:ascii="Arial" w:hAnsi="Arial" w:cs="Arial"/>
        </w:rPr>
        <w:t>.</w:t>
      </w:r>
    </w:p>
    <w:p w14:paraId="7545C03F" w14:textId="77777777" w:rsidR="00B86198" w:rsidRPr="00463A20" w:rsidRDefault="00B86198" w:rsidP="00463A20">
      <w:pPr>
        <w:rPr>
          <w:rFonts w:ascii="Arial" w:hAnsi="Arial" w:cs="Arial"/>
        </w:rPr>
      </w:pPr>
      <w:bookmarkStart w:id="0" w:name="_GoBack"/>
      <w:bookmarkEnd w:id="0"/>
    </w:p>
    <w:p w14:paraId="26184CF4" w14:textId="77777777" w:rsidR="00463A20" w:rsidRPr="00463A20" w:rsidRDefault="00463A20" w:rsidP="00463A20">
      <w:pPr>
        <w:pStyle w:val="Heading3"/>
      </w:pPr>
      <w:r w:rsidRPr="00463A20">
        <w:t>Suppliers of Buttonhole Elastic:</w:t>
      </w:r>
    </w:p>
    <w:p w14:paraId="0D4CE2D1" w14:textId="77777777" w:rsidR="00463A20" w:rsidRPr="00463A20" w:rsidRDefault="00463A20" w:rsidP="00463A20">
      <w:pPr>
        <w:rPr>
          <w:rFonts w:ascii="Arial" w:hAnsi="Arial" w:cs="Arial"/>
        </w:rPr>
      </w:pPr>
    </w:p>
    <w:p w14:paraId="59A62BEA" w14:textId="77777777" w:rsidR="00463A20" w:rsidRPr="00463A20" w:rsidRDefault="00463A20" w:rsidP="00463A20">
      <w:pPr>
        <w:pStyle w:val="NoSpacing"/>
        <w:rPr>
          <w:rFonts w:ascii="Arial" w:hAnsi="Arial" w:cs="Arial"/>
        </w:rPr>
      </w:pPr>
      <w:r w:rsidRPr="00463A20">
        <w:rPr>
          <w:rFonts w:ascii="Arial" w:hAnsi="Arial" w:cs="Arial"/>
        </w:rPr>
        <w:t>Home Sew</w:t>
      </w:r>
    </w:p>
    <w:p w14:paraId="56EF8E7E" w14:textId="77777777" w:rsidR="00463A20" w:rsidRPr="00463A20" w:rsidRDefault="00463A20" w:rsidP="00463A20">
      <w:pPr>
        <w:pStyle w:val="NoSpacing"/>
        <w:rPr>
          <w:rFonts w:ascii="Arial" w:hAnsi="Arial" w:cs="Arial"/>
        </w:rPr>
      </w:pPr>
      <w:r w:rsidRPr="00463A20">
        <w:rPr>
          <w:rFonts w:ascii="Arial" w:hAnsi="Arial" w:cs="Arial"/>
        </w:rPr>
        <w:t>PO Box 4099</w:t>
      </w:r>
    </w:p>
    <w:p w14:paraId="3F3A537C" w14:textId="77777777" w:rsidR="00463A20" w:rsidRPr="00463A20" w:rsidRDefault="00463A20" w:rsidP="00463A20">
      <w:pPr>
        <w:pStyle w:val="NoSpacing"/>
        <w:rPr>
          <w:rFonts w:ascii="Arial" w:hAnsi="Arial" w:cs="Arial"/>
        </w:rPr>
      </w:pPr>
      <w:r w:rsidRPr="00463A20">
        <w:rPr>
          <w:rFonts w:ascii="Arial" w:hAnsi="Arial" w:cs="Arial"/>
        </w:rPr>
        <w:t>Bethlehem, PA 18018</w:t>
      </w:r>
    </w:p>
    <w:p w14:paraId="3BA1A279" w14:textId="77777777" w:rsidR="00463A20" w:rsidRPr="00463A20" w:rsidRDefault="00463A20" w:rsidP="00463A20">
      <w:pPr>
        <w:pStyle w:val="NoSpacing"/>
        <w:rPr>
          <w:rFonts w:ascii="Arial" w:hAnsi="Arial" w:cs="Arial"/>
        </w:rPr>
      </w:pPr>
      <w:r w:rsidRPr="00463A20">
        <w:rPr>
          <w:rFonts w:ascii="Arial" w:hAnsi="Arial" w:cs="Arial"/>
        </w:rPr>
        <w:t>1-800-344-4739</w:t>
      </w:r>
    </w:p>
    <w:p w14:paraId="42E2E169" w14:textId="77777777" w:rsidR="00463A20" w:rsidRPr="00463A20" w:rsidRDefault="00463A20" w:rsidP="00463A20">
      <w:pPr>
        <w:rPr>
          <w:rFonts w:ascii="Arial" w:hAnsi="Arial" w:cs="Arial"/>
        </w:rPr>
      </w:pPr>
      <w:r w:rsidRPr="00463A20">
        <w:rPr>
          <w:rFonts w:ascii="Arial" w:hAnsi="Arial" w:cs="Arial"/>
        </w:rPr>
        <w:t xml:space="preserve">                   </w:t>
      </w:r>
    </w:p>
    <w:p w14:paraId="14EE50BD" w14:textId="77777777" w:rsidR="00463A20" w:rsidRDefault="00463A20" w:rsidP="00463A20">
      <w:pPr>
        <w:pStyle w:val="Heading2"/>
        <w:rPr>
          <w:rFonts w:ascii="Arial" w:hAnsi="Arial" w:cs="Arial"/>
        </w:rPr>
      </w:pPr>
    </w:p>
    <w:p w14:paraId="186C2BCF" w14:textId="77777777" w:rsidR="00463A20" w:rsidRDefault="00463A20" w:rsidP="00463A20"/>
    <w:p w14:paraId="08D95E7F" w14:textId="77777777" w:rsidR="00463A20" w:rsidRDefault="00463A20" w:rsidP="00463A20"/>
    <w:p w14:paraId="160AEDC1" w14:textId="77777777" w:rsidR="00463A20" w:rsidRDefault="00463A20" w:rsidP="00463A20"/>
    <w:p w14:paraId="3C4FC0C2" w14:textId="77777777" w:rsidR="00463A20" w:rsidRPr="00463A20" w:rsidRDefault="00463A20" w:rsidP="00463A20"/>
    <w:p w14:paraId="159C231A" w14:textId="77777777" w:rsidR="00463A20" w:rsidRPr="00463A20" w:rsidRDefault="00463A20" w:rsidP="00463A20">
      <w:pPr>
        <w:pStyle w:val="Heading2"/>
        <w:rPr>
          <w:rFonts w:ascii="Arial" w:hAnsi="Arial" w:cs="Arial"/>
        </w:rPr>
      </w:pPr>
      <w:r w:rsidRPr="00463A20">
        <w:rPr>
          <w:rFonts w:ascii="Arial" w:hAnsi="Arial" w:cs="Arial"/>
        </w:rPr>
        <w:t xml:space="preserve">Directions to make a buncher:                                                   </w:t>
      </w:r>
    </w:p>
    <w:p w14:paraId="21FB5804" w14:textId="77777777" w:rsidR="00463A20" w:rsidRPr="00463A20" w:rsidRDefault="00463A20" w:rsidP="00463A20">
      <w:pPr>
        <w:rPr>
          <w:rFonts w:ascii="Arial" w:hAnsi="Arial" w:cs="Arial"/>
        </w:rPr>
      </w:pPr>
    </w:p>
    <w:p w14:paraId="2436014A" w14:textId="7E0AFC9A" w:rsidR="007F50EF" w:rsidRPr="007F50EF" w:rsidRDefault="00463A20" w:rsidP="007F50EF">
      <w:pPr>
        <w:pStyle w:val="ListParagraph"/>
        <w:numPr>
          <w:ilvl w:val="0"/>
          <w:numId w:val="2"/>
        </w:numPr>
        <w:rPr>
          <w:rFonts w:ascii="Arial" w:hAnsi="Arial" w:cs="Arial"/>
        </w:rPr>
      </w:pPr>
      <w:r w:rsidRPr="00463A20">
        <w:rPr>
          <w:rFonts w:ascii="Arial" w:hAnsi="Arial" w:cs="Arial"/>
        </w:rPr>
        <w:t>Buttons should be sewn on solid elastic, encompassing the width of the user’s hand.</w:t>
      </w:r>
    </w:p>
    <w:p w14:paraId="6A8AA5C2" w14:textId="01B9A529" w:rsidR="00463A20" w:rsidRPr="00463A20" w:rsidRDefault="007F50EF" w:rsidP="00463A20">
      <w:pPr>
        <w:rPr>
          <w:rFonts w:ascii="Arial" w:hAnsi="Arial" w:cs="Arial"/>
        </w:rPr>
      </w:pPr>
      <w:r>
        <w:rPr>
          <w:rFonts w:ascii="Arial" w:hAnsi="Arial" w:cs="Arial"/>
          <w:noProof/>
        </w:rPr>
        <w:t xml:space="preserve">                                          </w:t>
      </w:r>
      <w:r>
        <w:rPr>
          <w:rFonts w:ascii="Arial" w:hAnsi="Arial" w:cs="Arial"/>
          <w:noProof/>
        </w:rPr>
        <w:drawing>
          <wp:inline distT="0" distB="0" distL="0" distR="0" wp14:anchorId="47C95CE3" wp14:editId="1C4E44FF">
            <wp:extent cx="1863019" cy="202788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her_1.jpg"/>
                    <pic:cNvPicPr/>
                  </pic:nvPicPr>
                  <pic:blipFill>
                    <a:blip r:embed="rId12">
                      <a:extLst>
                        <a:ext uri="{28A0092B-C50C-407E-A947-70E740481C1C}">
                          <a14:useLocalDpi xmlns:a14="http://schemas.microsoft.com/office/drawing/2010/main" val="0"/>
                        </a:ext>
                      </a:extLst>
                    </a:blip>
                    <a:stretch>
                      <a:fillRect/>
                    </a:stretch>
                  </pic:blipFill>
                  <pic:spPr>
                    <a:xfrm>
                      <a:off x="0" y="0"/>
                      <a:ext cx="1863480" cy="2028389"/>
                    </a:xfrm>
                    <a:prstGeom prst="rect">
                      <a:avLst/>
                    </a:prstGeom>
                  </pic:spPr>
                </pic:pic>
              </a:graphicData>
            </a:graphic>
          </wp:inline>
        </w:drawing>
      </w:r>
    </w:p>
    <w:p w14:paraId="64060061" w14:textId="77777777" w:rsidR="00463A20" w:rsidRPr="00463A20" w:rsidRDefault="00463A20" w:rsidP="00463A20">
      <w:pPr>
        <w:rPr>
          <w:rFonts w:ascii="Arial" w:hAnsi="Arial" w:cs="Arial"/>
        </w:rPr>
      </w:pPr>
    </w:p>
    <w:p w14:paraId="140F15C3" w14:textId="7B8470C1" w:rsidR="007F50EF" w:rsidRPr="007F50EF" w:rsidRDefault="00463A20" w:rsidP="007F50EF">
      <w:pPr>
        <w:pStyle w:val="ListParagraph"/>
        <w:numPr>
          <w:ilvl w:val="0"/>
          <w:numId w:val="2"/>
        </w:numPr>
        <w:rPr>
          <w:rFonts w:ascii="Arial" w:hAnsi="Arial" w:cs="Arial"/>
        </w:rPr>
      </w:pPr>
      <w:r w:rsidRPr="007F50EF">
        <w:rPr>
          <w:rFonts w:ascii="Arial" w:hAnsi="Arial" w:cs="Arial"/>
        </w:rPr>
        <w:t>Buttonhole elastic should loop around object.</w:t>
      </w:r>
    </w:p>
    <w:p w14:paraId="7FFCB34C" w14:textId="77777777" w:rsidR="00463A20" w:rsidRPr="00463A20" w:rsidRDefault="00463A20" w:rsidP="00463A20">
      <w:pPr>
        <w:rPr>
          <w:rFonts w:ascii="Arial" w:hAnsi="Arial" w:cs="Arial"/>
        </w:rPr>
      </w:pPr>
    </w:p>
    <w:p w14:paraId="2DD34D85" w14:textId="7E594E78" w:rsidR="00463A20" w:rsidRPr="00463A20" w:rsidRDefault="007F50EF" w:rsidP="00463A20">
      <w:pPr>
        <w:rPr>
          <w:rFonts w:ascii="Arial" w:hAnsi="Arial" w:cs="Arial"/>
        </w:rPr>
      </w:pPr>
      <w:r>
        <w:rPr>
          <w:rFonts w:ascii="Arial" w:hAnsi="Arial" w:cs="Arial"/>
          <w:noProof/>
        </w:rPr>
        <w:t xml:space="preserve">                                 </w:t>
      </w:r>
      <w:r>
        <w:rPr>
          <w:rFonts w:ascii="Arial" w:hAnsi="Arial" w:cs="Arial"/>
          <w:noProof/>
        </w:rPr>
        <w:drawing>
          <wp:inline distT="0" distB="0" distL="0" distR="0" wp14:anchorId="4FADE0FB" wp14:editId="4640843B">
            <wp:extent cx="2669636" cy="146459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her_2.jpg"/>
                    <pic:cNvPicPr/>
                  </pic:nvPicPr>
                  <pic:blipFill>
                    <a:blip r:embed="rId13">
                      <a:extLst>
                        <a:ext uri="{28A0092B-C50C-407E-A947-70E740481C1C}">
                          <a14:useLocalDpi xmlns:a14="http://schemas.microsoft.com/office/drawing/2010/main" val="0"/>
                        </a:ext>
                      </a:extLst>
                    </a:blip>
                    <a:stretch>
                      <a:fillRect/>
                    </a:stretch>
                  </pic:blipFill>
                  <pic:spPr>
                    <a:xfrm>
                      <a:off x="0" y="0"/>
                      <a:ext cx="2670254" cy="1464931"/>
                    </a:xfrm>
                    <a:prstGeom prst="rect">
                      <a:avLst/>
                    </a:prstGeom>
                  </pic:spPr>
                </pic:pic>
              </a:graphicData>
            </a:graphic>
          </wp:inline>
        </w:drawing>
      </w:r>
    </w:p>
    <w:p w14:paraId="4ED66F67" w14:textId="448BCD61" w:rsidR="00463A20" w:rsidRPr="00463A20" w:rsidRDefault="00463A20" w:rsidP="00463A20">
      <w:pPr>
        <w:rPr>
          <w:rFonts w:ascii="Arial" w:hAnsi="Arial" w:cs="Arial"/>
        </w:rPr>
      </w:pPr>
      <w:r w:rsidRPr="00463A20">
        <w:rPr>
          <w:rFonts w:ascii="Arial" w:hAnsi="Arial" w:cs="Arial"/>
        </w:rPr>
        <w:t xml:space="preserve">   </w:t>
      </w:r>
    </w:p>
    <w:p w14:paraId="137C9B70" w14:textId="77777777" w:rsidR="00463A20" w:rsidRPr="00463A20" w:rsidRDefault="00463A20" w:rsidP="00463A20">
      <w:pPr>
        <w:rPr>
          <w:rFonts w:ascii="Arial" w:hAnsi="Arial" w:cs="Arial"/>
        </w:rPr>
      </w:pPr>
    </w:p>
    <w:p w14:paraId="2E63C313" w14:textId="6FA0E719" w:rsidR="00463A20" w:rsidRPr="007F50EF" w:rsidRDefault="00463A20" w:rsidP="007F50EF">
      <w:pPr>
        <w:pStyle w:val="ListParagraph"/>
        <w:numPr>
          <w:ilvl w:val="0"/>
          <w:numId w:val="2"/>
        </w:numPr>
        <w:rPr>
          <w:rFonts w:ascii="Arial" w:hAnsi="Arial" w:cs="Arial"/>
        </w:rPr>
      </w:pPr>
      <w:r w:rsidRPr="007F50EF">
        <w:rPr>
          <w:rFonts w:ascii="Arial" w:hAnsi="Arial" w:cs="Arial"/>
        </w:rPr>
        <w:t>The solid elastic is placed at the back of the user’s hand</w:t>
      </w:r>
    </w:p>
    <w:p w14:paraId="443F69E6" w14:textId="77777777" w:rsidR="00463A20" w:rsidRPr="00463A20" w:rsidRDefault="00463A20" w:rsidP="00463A20">
      <w:pPr>
        <w:rPr>
          <w:rFonts w:ascii="Arial" w:hAnsi="Arial" w:cs="Arial"/>
        </w:rPr>
      </w:pPr>
    </w:p>
    <w:p w14:paraId="3C452D86" w14:textId="1257898F" w:rsidR="00463A20" w:rsidRPr="00463A20" w:rsidRDefault="007F50EF" w:rsidP="00463A20">
      <w:pPr>
        <w:rPr>
          <w:rFonts w:ascii="Arial" w:hAnsi="Arial" w:cs="Arial"/>
        </w:rPr>
      </w:pPr>
      <w:r>
        <w:rPr>
          <w:rFonts w:ascii="Arial" w:hAnsi="Arial" w:cs="Arial"/>
          <w:noProof/>
        </w:rPr>
        <w:t xml:space="preserve">                                           </w:t>
      </w:r>
      <w:r>
        <w:rPr>
          <w:rFonts w:ascii="Arial" w:hAnsi="Arial" w:cs="Arial"/>
          <w:noProof/>
        </w:rPr>
        <w:drawing>
          <wp:inline distT="0" distB="0" distL="0" distR="0" wp14:anchorId="6D85A90D" wp14:editId="4E28E7F5">
            <wp:extent cx="1918098" cy="1716193"/>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her_3.jpg"/>
                    <pic:cNvPicPr/>
                  </pic:nvPicPr>
                  <pic:blipFill>
                    <a:blip r:embed="rId14">
                      <a:extLst>
                        <a:ext uri="{28A0092B-C50C-407E-A947-70E740481C1C}">
                          <a14:useLocalDpi xmlns:a14="http://schemas.microsoft.com/office/drawing/2010/main" val="0"/>
                        </a:ext>
                      </a:extLst>
                    </a:blip>
                    <a:stretch>
                      <a:fillRect/>
                    </a:stretch>
                  </pic:blipFill>
                  <pic:spPr>
                    <a:xfrm>
                      <a:off x="0" y="0"/>
                      <a:ext cx="1918098" cy="1716193"/>
                    </a:xfrm>
                    <a:prstGeom prst="rect">
                      <a:avLst/>
                    </a:prstGeom>
                  </pic:spPr>
                </pic:pic>
              </a:graphicData>
            </a:graphic>
          </wp:inline>
        </w:drawing>
      </w:r>
    </w:p>
    <w:p w14:paraId="4E59A8FE" w14:textId="22E699B2" w:rsidR="00463A20" w:rsidRPr="00463A20" w:rsidRDefault="007F50EF" w:rsidP="00463A20">
      <w:pPr>
        <w:rPr>
          <w:rFonts w:ascii="Arial" w:hAnsi="Arial" w:cs="Arial"/>
        </w:rPr>
      </w:pPr>
      <w:r>
        <w:rPr>
          <w:rFonts w:ascii="Arial" w:hAnsi="Arial" w:cs="Arial"/>
        </w:rPr>
        <w:t xml:space="preserve"> </w:t>
      </w:r>
    </w:p>
    <w:p w14:paraId="1834DA29" w14:textId="3F735AE4" w:rsidR="00463A20" w:rsidRDefault="00463A20" w:rsidP="00B86198">
      <w:pPr>
        <w:pStyle w:val="Heading4"/>
      </w:pPr>
      <w:r w:rsidRPr="00463A20">
        <w:t>For more information contact:</w:t>
      </w:r>
    </w:p>
    <w:p w14:paraId="4772C02F" w14:textId="77777777" w:rsidR="00B86198" w:rsidRPr="00B86198" w:rsidRDefault="00B86198" w:rsidP="00B86198">
      <w:pPr>
        <w:rPr>
          <w:sz w:val="16"/>
          <w:szCs w:val="16"/>
        </w:rPr>
      </w:pPr>
    </w:p>
    <w:p w14:paraId="352272B4" w14:textId="201B9B4D" w:rsidR="00C94EF0" w:rsidRPr="007F50EF" w:rsidRDefault="00463A20">
      <w:pPr>
        <w:rPr>
          <w:rFonts w:ascii="Arial" w:hAnsi="Arial" w:cs="Arial"/>
        </w:rPr>
      </w:pPr>
      <w:r w:rsidRPr="00463A20">
        <w:rPr>
          <w:rFonts w:ascii="Arial" w:hAnsi="Arial" w:cs="Arial"/>
        </w:rPr>
        <w:t xml:space="preserve">Penrickton Center for Blind Children, 26530 Eureka Road, Taylor, MI 48180, Phone (734) 946-7500 or visit the Penrickton Center for the Blind website at </w:t>
      </w:r>
      <w:hyperlink r:id="rId15" w:history="1">
        <w:r w:rsidRPr="00F32981">
          <w:rPr>
            <w:rStyle w:val="Hyperlink"/>
            <w:rFonts w:ascii="Arial" w:hAnsi="Arial" w:cs="Arial"/>
          </w:rPr>
          <w:t>www.penrickton.com</w:t>
        </w:r>
      </w:hyperlink>
      <w:r>
        <w:rPr>
          <w:rFonts w:ascii="Arial" w:hAnsi="Arial" w:cs="Arial"/>
        </w:rPr>
        <w:t>.</w:t>
      </w:r>
      <w:r w:rsidRPr="00463A20">
        <w:rPr>
          <w:rFonts w:ascii="Arial" w:hAnsi="Arial" w:cs="Arial"/>
        </w:rPr>
        <w:t xml:space="preserve">   </w:t>
      </w:r>
    </w:p>
    <w:sectPr w:rsidR="00C94EF0" w:rsidRPr="007F50EF" w:rsidSect="00463A20">
      <w:footerReference w:type="default" r:id="rId16"/>
      <w:pgSz w:w="12240" w:h="15840"/>
      <w:pgMar w:top="504"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2ABFF" w14:textId="77777777" w:rsidR="007F50EF" w:rsidRDefault="007F50EF" w:rsidP="00463A20">
      <w:r>
        <w:separator/>
      </w:r>
    </w:p>
  </w:endnote>
  <w:endnote w:type="continuationSeparator" w:id="0">
    <w:p w14:paraId="25276A6C" w14:textId="77777777" w:rsidR="007F50EF" w:rsidRDefault="007F50EF" w:rsidP="0046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EF45" w14:textId="5691AC30" w:rsidR="007F50EF" w:rsidRPr="00463A20" w:rsidRDefault="007F50EF" w:rsidP="00463A20">
    <w:pPr>
      <w:pStyle w:val="Footer"/>
      <w:jc w:val="right"/>
      <w:rPr>
        <w:sz w:val="20"/>
        <w:szCs w:val="20"/>
      </w:rPr>
    </w:pPr>
    <w:hyperlink r:id="rId1" w:history="1">
      <w:r w:rsidRPr="00463A20">
        <w:rPr>
          <w:rStyle w:val="Hyperlink"/>
          <w:sz w:val="20"/>
          <w:szCs w:val="20"/>
        </w:rPr>
        <w:t>www.activelearningspace.org</w:t>
      </w:r>
    </w:hyperlink>
    <w:r w:rsidRPr="00463A20">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53999" w14:textId="77777777" w:rsidR="007F50EF" w:rsidRDefault="007F50EF" w:rsidP="00463A20">
      <w:r>
        <w:separator/>
      </w:r>
    </w:p>
  </w:footnote>
  <w:footnote w:type="continuationSeparator" w:id="0">
    <w:p w14:paraId="39FB0E19" w14:textId="77777777" w:rsidR="007F50EF" w:rsidRDefault="007F50EF" w:rsidP="00463A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453D"/>
    <w:multiLevelType w:val="hybridMultilevel"/>
    <w:tmpl w:val="CA0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36264"/>
    <w:multiLevelType w:val="hybridMultilevel"/>
    <w:tmpl w:val="84A4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92"/>
    <w:rsid w:val="0013270C"/>
    <w:rsid w:val="00463A20"/>
    <w:rsid w:val="007845CF"/>
    <w:rsid w:val="007F50EF"/>
    <w:rsid w:val="00B00FC2"/>
    <w:rsid w:val="00B86198"/>
    <w:rsid w:val="00C94EF0"/>
    <w:rsid w:val="00D66492"/>
    <w:rsid w:val="00E7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F4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92"/>
  </w:style>
  <w:style w:type="paragraph" w:styleId="Heading1">
    <w:name w:val="heading 1"/>
    <w:basedOn w:val="Normal"/>
    <w:next w:val="Normal"/>
    <w:link w:val="Heading1Char"/>
    <w:uiPriority w:val="9"/>
    <w:qFormat/>
    <w:rsid w:val="00D66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4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64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64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64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649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66492"/>
    <w:rPr>
      <w:color w:val="0000FF" w:themeColor="hyperlink"/>
      <w:u w:val="single"/>
    </w:rPr>
  </w:style>
  <w:style w:type="paragraph" w:styleId="BalloonText">
    <w:name w:val="Balloon Text"/>
    <w:basedOn w:val="Normal"/>
    <w:link w:val="BalloonTextChar"/>
    <w:uiPriority w:val="99"/>
    <w:semiHidden/>
    <w:unhideWhenUsed/>
    <w:rsid w:val="00784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5CF"/>
    <w:rPr>
      <w:rFonts w:ascii="Lucida Grande" w:hAnsi="Lucida Grande" w:cs="Lucida Grande"/>
      <w:sz w:val="18"/>
      <w:szCs w:val="18"/>
    </w:rPr>
  </w:style>
  <w:style w:type="paragraph" w:styleId="NoSpacing">
    <w:name w:val="No Spacing"/>
    <w:uiPriority w:val="1"/>
    <w:qFormat/>
    <w:rsid w:val="00463A20"/>
  </w:style>
  <w:style w:type="paragraph" w:styleId="Header">
    <w:name w:val="header"/>
    <w:basedOn w:val="Normal"/>
    <w:link w:val="HeaderChar"/>
    <w:uiPriority w:val="99"/>
    <w:unhideWhenUsed/>
    <w:rsid w:val="00463A20"/>
    <w:pPr>
      <w:tabs>
        <w:tab w:val="center" w:pos="4320"/>
        <w:tab w:val="right" w:pos="8640"/>
      </w:tabs>
    </w:pPr>
  </w:style>
  <w:style w:type="character" w:customStyle="1" w:styleId="HeaderChar">
    <w:name w:val="Header Char"/>
    <w:basedOn w:val="DefaultParagraphFont"/>
    <w:link w:val="Header"/>
    <w:uiPriority w:val="99"/>
    <w:rsid w:val="00463A20"/>
  </w:style>
  <w:style w:type="paragraph" w:styleId="Footer">
    <w:name w:val="footer"/>
    <w:basedOn w:val="Normal"/>
    <w:link w:val="FooterChar"/>
    <w:uiPriority w:val="99"/>
    <w:unhideWhenUsed/>
    <w:rsid w:val="00463A20"/>
    <w:pPr>
      <w:tabs>
        <w:tab w:val="center" w:pos="4320"/>
        <w:tab w:val="right" w:pos="8640"/>
      </w:tabs>
    </w:pPr>
  </w:style>
  <w:style w:type="character" w:customStyle="1" w:styleId="FooterChar">
    <w:name w:val="Footer Char"/>
    <w:basedOn w:val="DefaultParagraphFont"/>
    <w:link w:val="Footer"/>
    <w:uiPriority w:val="99"/>
    <w:rsid w:val="00463A20"/>
  </w:style>
  <w:style w:type="paragraph" w:styleId="ListParagraph">
    <w:name w:val="List Paragraph"/>
    <w:basedOn w:val="Normal"/>
    <w:uiPriority w:val="34"/>
    <w:qFormat/>
    <w:rsid w:val="00463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92"/>
  </w:style>
  <w:style w:type="paragraph" w:styleId="Heading1">
    <w:name w:val="heading 1"/>
    <w:basedOn w:val="Normal"/>
    <w:next w:val="Normal"/>
    <w:link w:val="Heading1Char"/>
    <w:uiPriority w:val="9"/>
    <w:qFormat/>
    <w:rsid w:val="00D664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64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64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64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4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64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64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649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66492"/>
    <w:rPr>
      <w:color w:val="0000FF" w:themeColor="hyperlink"/>
      <w:u w:val="single"/>
    </w:rPr>
  </w:style>
  <w:style w:type="paragraph" w:styleId="BalloonText">
    <w:name w:val="Balloon Text"/>
    <w:basedOn w:val="Normal"/>
    <w:link w:val="BalloonTextChar"/>
    <w:uiPriority w:val="99"/>
    <w:semiHidden/>
    <w:unhideWhenUsed/>
    <w:rsid w:val="00784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5CF"/>
    <w:rPr>
      <w:rFonts w:ascii="Lucida Grande" w:hAnsi="Lucida Grande" w:cs="Lucida Grande"/>
      <w:sz w:val="18"/>
      <w:szCs w:val="18"/>
    </w:rPr>
  </w:style>
  <w:style w:type="paragraph" w:styleId="NoSpacing">
    <w:name w:val="No Spacing"/>
    <w:uiPriority w:val="1"/>
    <w:qFormat/>
    <w:rsid w:val="00463A20"/>
  </w:style>
  <w:style w:type="paragraph" w:styleId="Header">
    <w:name w:val="header"/>
    <w:basedOn w:val="Normal"/>
    <w:link w:val="HeaderChar"/>
    <w:uiPriority w:val="99"/>
    <w:unhideWhenUsed/>
    <w:rsid w:val="00463A20"/>
    <w:pPr>
      <w:tabs>
        <w:tab w:val="center" w:pos="4320"/>
        <w:tab w:val="right" w:pos="8640"/>
      </w:tabs>
    </w:pPr>
  </w:style>
  <w:style w:type="character" w:customStyle="1" w:styleId="HeaderChar">
    <w:name w:val="Header Char"/>
    <w:basedOn w:val="DefaultParagraphFont"/>
    <w:link w:val="Header"/>
    <w:uiPriority w:val="99"/>
    <w:rsid w:val="00463A20"/>
  </w:style>
  <w:style w:type="paragraph" w:styleId="Footer">
    <w:name w:val="footer"/>
    <w:basedOn w:val="Normal"/>
    <w:link w:val="FooterChar"/>
    <w:uiPriority w:val="99"/>
    <w:unhideWhenUsed/>
    <w:rsid w:val="00463A20"/>
    <w:pPr>
      <w:tabs>
        <w:tab w:val="center" w:pos="4320"/>
        <w:tab w:val="right" w:pos="8640"/>
      </w:tabs>
    </w:pPr>
  </w:style>
  <w:style w:type="character" w:customStyle="1" w:styleId="FooterChar">
    <w:name w:val="Footer Char"/>
    <w:basedOn w:val="DefaultParagraphFont"/>
    <w:link w:val="Footer"/>
    <w:uiPriority w:val="99"/>
    <w:rsid w:val="00463A20"/>
  </w:style>
  <w:style w:type="paragraph" w:styleId="ListParagraph">
    <w:name w:val="List Paragraph"/>
    <w:basedOn w:val="Normal"/>
    <w:uiPriority w:val="34"/>
    <w:qFormat/>
    <w:rsid w:val="0046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tivelearningspace.org" TargetMode="External"/><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hyperlink" Target="http://www.penrickton.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activelearning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Macintosh Word</Application>
  <DocSecurity>0</DocSecurity>
  <Lines>17</Lines>
  <Paragraphs>4</Paragraphs>
  <ScaleCrop>false</ScaleCrop>
  <Company>Perkins School for the Blind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3</cp:revision>
  <dcterms:created xsi:type="dcterms:W3CDTF">2016-05-06T16:02:00Z</dcterms:created>
  <dcterms:modified xsi:type="dcterms:W3CDTF">2016-05-06T16:03:00Z</dcterms:modified>
</cp:coreProperties>
</file>